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АБОНЕНТСКИЙ ДОГОВОР</w:t>
        <w:br w:type="textWrapping"/>
        <w:t xml:space="preserve">на сопровождение веб-сайта</w:t>
        <w:br w:type="textWrapping"/>
        <w:t xml:space="preserve">№000-25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1125306" cy="43211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5306" cy="4321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spacing w:after="240" w:befor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г. Санкт-Петербург                                                                                            01 января 2025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ИП Исаев Евгений Константинович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(далее – «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Исполнитель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»), с одной стороны, и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ООО 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(далее – «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Заказчик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»), с другой стороны,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именуемые по отдельности «Сторона», а вместе — «Стороны», заключили настоящий договор на оказание услуг по сопровождению веб-сайта (далее — «Договор») о нижеследующем: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обязуется оказать Заказчику комплекс услуг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по сопровождению веб-сайта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а Заказчик обязуется принимать и оплачивать услуги, а также накладные расходы, связанные с оказанием услуг Исполнителем.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УСЛУГИ, ОКАЗЫВАЕМЫЕ ИСПОЛНИТЕЛЕМ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обязанности Исполнителя в рамках настоящего Договора входит оказание следующих услуг: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               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Стоимость Услуг, указанных в п. 2.1 Договора, 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оставляет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рублей в месяц.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ДОПОЛНИТЕЛЬНЫЕ УСЛУГИ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Наряду с услугами, указанными в п. 2.1, Стороны могут согласовать оказание дополнительных услуг.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Дополнительные услуги оказываются Исполнителем на основании подписанных приложений к Договору, в которых могут согласовываться объем, стоимость, сроки, порядок, а также иные условия оказания услуг. Стоимость дополнительных услуг может быть согласована Сторонами в виде фиксированной суммы или определена иным способом.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Стороны могут оформить дополнительные услуги без подписания приложения к Договору. В этом случае задание на оказание услуг считается согласованным Сторонами, если Заказчик оплатил счёт Исполнителя, в котором содержится перечень услуг и их стоимость.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ОПЛАТА УСЛУГ ИСПОЛНИТЕЛЯ / ФИНАНСОВЫЕ УСЛОВИЯ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3" w:right="0" w:hanging="568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Оплата услуг по настоящему Договору производится ежемесячно авансом не позднее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 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двадцатого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числа путем безналичного перечисления денежных средств на расчетный счет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3" w:right="0" w:hanging="568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Стоимость дополнительных работ сверх ранее оговоренных часов рассчитывается по тарифу - 2000 рублей / час.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предварительному письменному согласованию Исполнитель может включать стоимость дополнительных услуг может включаться в ежемесячный счет, выставляемый Исполнителем.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Обязательства по оплате считаются выполненными с момента поступления денежных средств на расчетный счет получателя.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случае неисполнения Заказчиком обязанности по оплате услуг Исполнителя более, чем на 5 рабочих дней, Исполнитель вправе приостановить оказание услуг до их оплаты согласно условиям Договора или соответствующего приложения.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Заказчик имеет право один раз в год не более чем на один месяц поставить исполнение договора на техническую паузу с сохранением условий договора, всех материалов, инфраструктуры проекта и персонального менеджера. В данном случае Заказчик оплачивает 20% стоимости договора за месяц паузы.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ПОРЯДОК ИСПОЛНЕНИЯ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Договор является абонентским (ст. 429.4 ГК РФ). Заказчик информирует Исполнителя о необходимости оказания предусмотренных Договором услуг или дополнительных услуг.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Рабочие часы Исполнителя: с 10:00 до 19:00 часов (рабочие дни) по Московскому времени. Заявки на оказание услуг, а также вся корреспонденция, направленная вне пределов рабочих часов Исполнителя, считаются полученными Исполнителем на следующий рабочий день.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оказывает услуги в соответствии с условиями Договора и Приложений к нему, с должными профессиональными навыками и добросовестностью.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вправе привлекать третьих лиц для оказания услуг без согласования с Заказчиком. При этом Исполнитель несёт перед Заказчиком ответственность за качество услуг привлеченных лиц.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Заказчик обязан предоставлять Исполнителю информацию и материалы, необходимые для оказания услуг (сведения о товарах, услугах, акциях Заказчика и пр). Информация и материалы должны быть достоверными и полностью отвечать запросу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Сторонами не согласовано иное, Заказчик обязан предоставить Исполнителю информацию и материалы в течение 5 рабочих дней после получения соответствующего запроса. Риск неоказания или ненадлежащего оказания услуг из-за непредоставления или несвоевременного предоставления таких материалов или информации несёт Заказчик.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Стороны признают, что все письма, направленные с указанных в Договоре и/или приложениях адресов электронной почты, считаются направленными и подписанными Сторонами, кроме случаев, когда в таких письмах прямо не указано обратное. Письма, поступившие на указанные в Договоре и/или приложениях адреса электронной почты Сторон, считаются доставленными соответствующей Стороне. Адресами электронной почты Сторон считаются: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Исполнителя: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адреса электронной почты с доменом @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nevsky.agency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Заказчика: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Стороны договорились признавать юридическую силу за приложениями, дополнительными соглашениями, а также счетами, актами и другими документами, направленными по электронной почте в виде отсканированных копий, через системы электронного документооборота (ЭДО), включая, но не ограничиваясь, системами, соответствующими требованиям законодательства РФ (например, Диадок, СБИС и др.).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Документы, переданные через такие каналы связи, считаются надлежащими и имеющими ту же юридическую силу, что и оригиналы на бумажном носителе. При этом отправка документов по электронным средствам связи не ограничивает право Сторон на обмен оригиналами документов на бумажном носителе при необходимости.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ПОРЯДОК СДАЧИ-ПРИЕМКИ УСЛУГ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После оказания услуг Исполнитель направляет Заказчику акт сдачи-приёмки оказанных услуг (далее — Акт), а Заказчик обеспечивает подписание данного Акта и передачу Исполнителю подписанного экземпляра в течение 5 рабочих дней с момента его получения от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обнаружении отступлений от условий Договора или иных недостатков в услугах, Заказчик обязан заявить об этом Исполнителю путем направления мотивированных возражений в письменной форме.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 недостатками Стороны понимают несоответствие оказанных услуг условиям Договора и/или соответствующего приложения, допущенные по вине Исполнителя. Исполнитель вносит исправления или устраняет недостатки оказанных услуг в следующем месяце.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Стороны пришли к соглашению, что если в течение 5 рабочих дней со дня получения Акта, в том числе направленного по электронной почте, Заказчик не представил Исполнителю мотивированные возражения к Акту, то Акт считается подписанным Заказчиком, а услуги, указанные в Акте – согласованными и принятыми Заказчиком.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 избежание сомнений Стороны соглашаются, что доработка результатов услуг, исходя из новых данных и требований Заказчика, которые не были ранее согласованы Сторонами, не является исправлением недостатков. Такие доработки выполняются только за отдельную плату на основании отдельного приложения.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ИНТЕЛЛЕКТУАЛЬНАЯ СОБСТВЕННОСТЬ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Исключительное право на произведения, созданные в процессе оказания услуг по настоящему Договору, переходит к Заказчику после подписания соответствующего Акта и полной оплаты оказанных Исполнителем услуг.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Стороны соглашаются, что вознаграждение Исполнителя за передачу исключительных прав на произведения входит в стоимость услуг, в ходе оказания которых указанные произведения были созданы Исполнителем.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Исключительные права на произведения, созданные Исполнителем в ходе оказания услуг, которые не были окончательно приняты (утверждены) Заказчиком, принадлежат Исполнителю. Такие произведения не могут использоваться Заказчиком для каких-либо целей, не могут быть изменены или отредактированы Заказчиком, разглашены или раскрыты, обнародованы или предоставлены любому лицу без предварительного согласия Исполнителя и без выплаты Исполнителю дополнительного вознаграждения.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неисполнение или ненадлежащие исполнение настоящего Договора Стороны несут ответственность в соответствии с действующим законодательством.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просрочку оплаты услуг, Исполнитель вправе требовать от Заказчика уплаты пени в размере 0,1% от просроченной суммы, подлежащей уплате, за каждый день просрочки, но не более 20% от стоимости услуг за первый месяц работы согласно п. 2.2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нарушение сроков оказания услуг Заказчик вправе требовать от Исполнителя уплаты пени в размере 0,1% от стоимости услуг, сроки оказания которых были нарушены, за каждый день просрочки. Исполнитель не несет ответственности за нарушение сроков оказания услуг в случае, если просрочка со стороны Исполнителя возникла по вине Заказчика.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Исполнитель отказывается от выплаты пени, Заказчик вправе удержать их из следующей оплаты. Если Заказчик отказывается от выплаты пени, Исполнитель вправе приостановить оказание услуг по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Ответственность каждой из Сторон за нарушение Договора ограничена двукратной стоимостью услуг за первый месяц работы согласно п. 2.2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КОНФИДЕНЦИАЛЬНОСТЬ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Каждая из Сторон обязуется не разглашать конфиденциальную информацию, полученную от другой Стороны в связи с исполнением настоящего Договора, за исключением тех случаев, когда такая информация является общедоступной или требование о ее предоставлении обязательно к исполнению. Действие настоящего условия не ограничивается сроком действия настоящего Договора и продолжается в течение неопределенного периода времени. Сам факт заключения настоящего Договора и сотрудничества Сторон не является конфиденциальным, и может быть использован Сторонами в рекламных целях.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той степени, в которой оказание услуг требует, чтобы Исполнитель от имени и/или в интересах Заказчика собирал, использовал или раскрывал информацию в отношении физических лиц, личность которых известна или может быть установлена непосредственно на основании такой информации или в совокупности с другими сведениями (далее - «Персональные данные»), Исполнитель обращается с Персональными данными как с конфиденциальной информацией. Исполнитель обязуется использовать указанные Персональные данные исключительно для целей, связанных с исполнением настоящего Договора. Заказчик соглашается с тем, что Персональные данные могут быть переданы третьим лицам с соблюдением требований законодательства и на условиях конфиденциальности, в случае если это необходимо для реализации вышеуказанных целей.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Заказчик настоящим подтверждает, что он получил в порядке, предусмотренном законодательством, согласие своих сотрудников и иных физических лиц, на передачу их Персональных данных (включая имя, фамилию, отчество, занимаемую должность, рабочий телефон, адрес электронной почты, адрес местонахождения офиса и иные применимые данные) Исполнителю для целей исполнения настоящего Договора и осуществления иного взаимодействия.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СРОК ДЕЙСТВИЯ, ИЗМЕНЕНИЕ И РАСТОРЖЕНИЕ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Договор вступает в силу с даты его подписания обеими Сторонами и заключается на неопределённый срок.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Каждая из Сторон вправе отказаться от исполнения Договора в одностороннем внесудебном порядке, письменно уведомив другую Сторону не позднее 30 календарных дней до даты расторжения.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истечении 12 месяцев с даты заключения Договора, Исполнитель имеет вправе изменять стоимость, виды и объемы услуг, указанных в п. 2.1 Договора. Исполнитель обязуется предварительно письменно уведомлять Заказчика о таких изменениях (в т.ч. по электронной почте) не позднее, чем за 15 календарных дней до вступления в силу данных изменений.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случае неоднократного нарушения Заказчиком сроков предварительной оплаты или предоставления необходимой информации и материалов для начала работ по Договору Исполнитель вправе расторгнуть Договор в одностороннем внесудебном порядке путем направления письменного уведомления Заказчику. В этом случае договор считается расторгнутым с момента получения Заказчиком указанного уведомления.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вправе в одностороннем внесудебном порядке немедленно отказаться от исполнения Договора в случае существенного нарушения Заказчиком условий настоящего Договора, а также в случае отсутствия необходимого сотрудничества со стороны Заказчика, использования нецензурной брани представителями Заказчика в адрес представителей Исполнителя, либо в случае возникновения любого иного обстоятельства, в силу которого оказание Исполнителем запрашиваемых услуг окажется незаконным, неэтичным или сможет нанести ущерб его профессиональной репутации.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Расторжение настоящего Договора не освобождает Стороны от выполнения своих обязательств по Договору, возникших до даты его расторжения. При этом Заказчик оплачивает стоимость услуг, фактически оказанных до расторжения Договора, а также расходы, связанные с оказанием услуг до расторжения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ПРОЧИЕ УСЛОВИЯ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После подписания настоящего договора все предыдущие письменные и устные договоренности, переговоры и переписка между Сторонами, относящиеся к предмету настоящего Договора, теряют свою силу.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споры и разногласия, возникающие из настоящего Договора или в связи с ним, в том числе, касающиеся его исполнения, нарушения, прекращения или недействительности, подлежат разрешению в Арбитражном суде города Санкт-Петербурга и Ленинградской области.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992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изменении своих реквизитов, указанных в Договоре, Сторона обязуется уведомить об этом другую Сторону в течение 3 (трёх) рабочих дней. В противном случае нарушившая Сторона несёт риск последствий, связанных с направлением информации или платежей по некорректным реквизитам и обязана компенсировать последствия другой Стороне.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/>
        <w:keepLines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РЕКВИЗИТЫ И ПОДПИСИ СТОРОН</w:t>
      </w:r>
      <w:r w:rsidDel="00000000" w:rsidR="00000000" w:rsidRPr="00000000">
        <w:rPr>
          <w:rtl w:val="0"/>
        </w:rPr>
      </w:r>
    </w:p>
    <w:tbl>
      <w:tblPr>
        <w:tblStyle w:val="Table1"/>
        <w:tblW w:w="9193.0" w:type="dxa"/>
        <w:jc w:val="left"/>
        <w:tblInd w:w="-5.0" w:type="dxa"/>
        <w:tblLayout w:type="fixed"/>
        <w:tblLook w:val="0400"/>
      </w:tblPr>
      <w:tblGrid>
        <w:gridCol w:w="4699"/>
        <w:gridCol w:w="4494"/>
        <w:tblGridChange w:id="0">
          <w:tblGrid>
            <w:gridCol w:w="4699"/>
            <w:gridCol w:w="4494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tabs>
                <w:tab w:val="left" w:leader="none" w:pos="601"/>
              </w:tabs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Заказчик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Исполнитель</w:t>
            </w:r>
          </w:p>
        </w:tc>
      </w:tr>
      <w:tr>
        <w:trPr>
          <w:cantSplit w:val="0"/>
          <w:trHeight w:val="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tabs>
                <w:tab w:val="left" w:leader="none" w:pos="601"/>
              </w:tabs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tabs>
                <w:tab w:val="left" w:leader="none" w:pos="601"/>
              </w:tabs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keepNext w:val="1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ООО __________________</w:t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Юридический адрес</w:t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ИНН/КПП </w:t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ОГРН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Р/с 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К/с</w:t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БИК</w:t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Тел.</w:t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ИП Исаев Евгений Константинович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ИНН 032385482308</w:t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ОГРН 324030000040600</w:t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Банк ООО "Банк Точка"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БИК 044525104</w:t>
            </w:r>
          </w:p>
          <w:p w:rsidR="00000000" w:rsidDel="00000000" w:rsidP="00000000" w:rsidRDefault="00000000" w:rsidRPr="00000000" w14:paraId="0000005F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Юридический адрес 670000, Россия, Республика Бурятия, г Улан-Удэ, ул Борсоева, Дом 21, кв. 63</w:t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р/с 40802810320000406872</w:t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к/с 30101810745374525104</w:t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Телефон +7 931 109 02 09</w:t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info@nevsky.agency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ind w:left="-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ind w:left="-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 /_____________ /</w:t>
            </w:r>
          </w:p>
          <w:p w:rsidR="00000000" w:rsidDel="00000000" w:rsidP="00000000" w:rsidRDefault="00000000" w:rsidRPr="00000000" w14:paraId="0000006A">
            <w:pPr>
              <w:tabs>
                <w:tab w:val="left" w:leader="none" w:pos="601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widowControl w:val="0"/>
              <w:ind w:left="-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ind w:left="-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ind w:left="-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_________________/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u w:val="single"/>
                <w:rtl w:val="0"/>
              </w:rPr>
              <w:t xml:space="preserve"> Е.К. Исаев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/</w:t>
            </w:r>
          </w:p>
          <w:p w:rsidR="00000000" w:rsidDel="00000000" w:rsidP="00000000" w:rsidRDefault="00000000" w:rsidRPr="00000000" w14:paraId="0000006E">
            <w:pPr>
              <w:tabs>
                <w:tab w:val="left" w:leader="none" w:pos="601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подпись</w:t>
            </w:r>
          </w:p>
        </w:tc>
      </w:tr>
    </w:tbl>
    <w:p w:rsidR="00000000" w:rsidDel="00000000" w:rsidP="00000000" w:rsidRDefault="00000000" w:rsidRPr="00000000" w14:paraId="0000006F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1134" w:top="752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1"/>
        <w:bCs w:val="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1"/>
        <w:bCs w:val="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1"/>
        <w:bCs w:val="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1"/>
        <w:bCs w:val="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1"/>
        <w:bCs w:val="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1"/>
        <w:bCs w:val="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1"/>
        <w:bCs w:val="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1"/>
        <w:bCs w:val="1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spacing w:after="200" w:before="200" w:lineRule="auto"/>
    </w:pPr>
    <w:rPr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